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79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60"/>
        <w:gridCol w:w="1410"/>
        <w:gridCol w:w="3225"/>
        <w:tblGridChange w:id="0">
          <w:tblGrid>
            <w:gridCol w:w="3360"/>
            <w:gridCol w:w="1410"/>
            <w:gridCol w:w="32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8" w:val="single"/>
              <w:right w:color="000000" w:space="0" w:sz="4" w:val="single"/>
            </w:tcBorders>
            <w:vAlign w:val="center"/>
          </w:tcPr>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MI returns: All MI returns to be accurate and returned to CCS by the fifth working day of each month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 100%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 (as evidenced within CCS’s management information system)</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All invoices to be paid within 30 calendar days of issue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100%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 (as evidenced within the CCS’s finance system)</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Compliance requirement in accordance with paragraph 3.7 of this Framework Schedule 4 (Framework Management):</w:t>
            </w:r>
          </w:p>
          <w:p w:rsidR="00000000" w:rsidDel="00000000" w:rsidP="00000000" w:rsidRDefault="00000000" w:rsidRPr="00000000" w14:paraId="00000031">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Evidence provided to CCS within two Working Days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receipt by CCS </w:t>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Actions identified in an audit by an Accreditation Body or other party to be delivered by the dates set out in the audit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CCS of completion of the actions by the dates identified in the audit report</w:t>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Updates to the Supplier’s office/branch locations provided to CCS within five Working Days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receipt by CCS </w:t>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120" w:before="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Marketing: Provide evidence of marketing annually at a minimum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keepNext w:val="1"/>
              <w:spacing w:after="120" w:before="240" w:lineRule="auto"/>
              <w:ind w:left="140" w:firstLine="0"/>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120" w:befor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receipt by CCS </w:t>
            </w:r>
          </w:p>
        </w:tc>
      </w:tr>
    </w:tbl>
    <w:p w:rsidR="00000000" w:rsidDel="00000000" w:rsidP="00000000" w:rsidRDefault="00000000" w:rsidRPr="00000000" w14:paraId="0000003D">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1">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2">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7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34OZR2OW0ksuUfBhSY8Qm8639w==">AMUW2mU1gCSway2xDis1aGDBzws5nIVsRzCkUnOlx3sU/Q6oIEupoMkTJaaCGF8EzU3iJAfsgpnP63qHmWtN+3jJJa8Q5RoF5vzfXVnBw9rZsVD4tAX9x7FWhLpthNBw+8egsYHrmOo9aQY6ciTPB0ZwTW7bMbLVHmnqDZpYLeeKPDC5AvZBMp5HYIO6l+uaamHjZBYelWku3x1BiPrL7eZZgAg7HsXfhL2rviQ9BTZ+BOTbM9oIDfc=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